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CBBB3" w14:textId="77777777" w:rsidR="003E0A67" w:rsidRPr="003E0A67" w:rsidRDefault="003E0A67" w:rsidP="003E0A67">
      <w:pPr>
        <w:jc w:val="center"/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ТЕСТОВЫЕ ВОПРОСЫ</w:t>
      </w:r>
    </w:p>
    <w:p w14:paraId="6040BD51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Выбрать один правильный ответ.</w:t>
      </w:r>
    </w:p>
    <w:p w14:paraId="1978C60F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0CF90F24" w14:textId="341EB7AA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1. ОДНИМ ИЗ ПРИНЦИПОВ УСПЕШНОГО ГРУДНОГО</w:t>
      </w:r>
      <w:r w:rsidRPr="003E0A67">
        <w:rPr>
          <w:rFonts w:ascii="Times New Roman" w:hAnsi="Times New Roman" w:cs="Times New Roman"/>
        </w:rPr>
        <w:t xml:space="preserve"> </w:t>
      </w:r>
      <w:r w:rsidRPr="003E0A67">
        <w:rPr>
          <w:rFonts w:ascii="Times New Roman" w:hAnsi="Times New Roman" w:cs="Times New Roman"/>
        </w:rPr>
        <w:t>ВСКАРМЛИВАНИЯ ЯВЛЯЕТСЯ</w:t>
      </w:r>
    </w:p>
    <w:p w14:paraId="49C69A2A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Контрольное взвешивание ребенка</w:t>
      </w:r>
    </w:p>
    <w:p w14:paraId="63151F0A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Кормление ребенка по требованию</w:t>
      </w:r>
    </w:p>
    <w:p w14:paraId="3C549E0C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Подготовка груди перед каждым кормлением</w:t>
      </w:r>
    </w:p>
    <w:p w14:paraId="153FFCEA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Регламентированное кормление строго по часам</w:t>
      </w:r>
    </w:p>
    <w:p w14:paraId="770FCC54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0710663A" w14:textId="1E928BF4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2. ПРЕИМУЩЕСТВО ГРУДНОГО МОЛОКА ЗАКЛЮЧАЕТСЯ В</w:t>
      </w:r>
    </w:p>
    <w:p w14:paraId="1B2E673C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Высоком содержании белка</w:t>
      </w:r>
    </w:p>
    <w:p w14:paraId="5E3B2A0F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Высоком содержании витаминов</w:t>
      </w:r>
    </w:p>
    <w:p w14:paraId="1EC9634F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Высокой калорийности</w:t>
      </w:r>
    </w:p>
    <w:p w14:paraId="2EF389B8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Оптимальном соотношении пищевых ингредиентов</w:t>
      </w:r>
    </w:p>
    <w:p w14:paraId="38C15363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09ECA099" w14:textId="61CAB652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3. ГОРМОНОМ, ВЫРАБАТЫВАЮЩИМСЯ ВО ВРЕМЯ</w:t>
      </w:r>
      <w:r w:rsidRPr="003E0A67">
        <w:rPr>
          <w:rFonts w:ascii="Times New Roman" w:hAnsi="Times New Roman" w:cs="Times New Roman"/>
        </w:rPr>
        <w:t xml:space="preserve"> </w:t>
      </w:r>
      <w:r w:rsidRPr="003E0A67">
        <w:rPr>
          <w:rFonts w:ascii="Times New Roman" w:hAnsi="Times New Roman" w:cs="Times New Roman"/>
        </w:rPr>
        <w:t>КОРМЛЕНИЯ ДЛЯ ВЫДЕЛЕНИЯ МОЛОКА ИЗ ЖЕЛЕЗЫ,</w:t>
      </w:r>
      <w:r w:rsidRPr="003E0A67">
        <w:rPr>
          <w:rFonts w:ascii="Times New Roman" w:hAnsi="Times New Roman" w:cs="Times New Roman"/>
        </w:rPr>
        <w:t xml:space="preserve"> </w:t>
      </w:r>
      <w:r w:rsidRPr="003E0A67">
        <w:rPr>
          <w:rFonts w:ascii="Times New Roman" w:hAnsi="Times New Roman" w:cs="Times New Roman"/>
        </w:rPr>
        <w:t>ЯВЛЯЕТСЯ</w:t>
      </w:r>
    </w:p>
    <w:p w14:paraId="55D9C780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Пролактин</w:t>
      </w:r>
    </w:p>
    <w:p w14:paraId="1EC76300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Инсулин</w:t>
      </w:r>
    </w:p>
    <w:p w14:paraId="622DC73F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Окситоцин</w:t>
      </w:r>
    </w:p>
    <w:p w14:paraId="1141AA56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Серотонин</w:t>
      </w:r>
    </w:p>
    <w:p w14:paraId="4653F95F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1F304EAE" w14:textId="6BA8D082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4. НАИБОЛЕЕ АКТИВНО ПРОЛАКТИН ВЫДЕЛЯЕТСЯ</w:t>
      </w:r>
    </w:p>
    <w:p w14:paraId="1B472DD9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В ночное время</w:t>
      </w:r>
    </w:p>
    <w:p w14:paraId="14B69FFF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В интервале между 14.00 и 16.00</w:t>
      </w:r>
    </w:p>
    <w:p w14:paraId="3D24BC06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В интервале между 10.00 и 12.00</w:t>
      </w:r>
    </w:p>
    <w:p w14:paraId="454E0979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В дневное время</w:t>
      </w:r>
    </w:p>
    <w:p w14:paraId="1F88E520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5E13B8CD" w14:textId="0230A725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5. ЧТО ИЗ ПЕРЕЧИСЛЕННОГО НЕ ЯВЛЯЕТСЯ ПРОТИВОПОКАЗАНИЕМ ДЛЯ КОРМЛЕНИЯ РЕБЕНКА ГРУДЬЮ</w:t>
      </w:r>
    </w:p>
    <w:p w14:paraId="35A5873C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Открытая форма туберкулеза</w:t>
      </w:r>
    </w:p>
    <w:p w14:paraId="3C0DBF7C" w14:textId="13BD867C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Онкологические заболевания, требующие проведения</w:t>
      </w:r>
      <w:r w:rsidRPr="003E0A67">
        <w:rPr>
          <w:rFonts w:ascii="Times New Roman" w:hAnsi="Times New Roman" w:cs="Times New Roman"/>
        </w:rPr>
        <w:t xml:space="preserve"> </w:t>
      </w:r>
      <w:r w:rsidRPr="003E0A67">
        <w:rPr>
          <w:rFonts w:ascii="Times New Roman" w:hAnsi="Times New Roman" w:cs="Times New Roman"/>
        </w:rPr>
        <w:t>химиотерапии</w:t>
      </w:r>
    </w:p>
    <w:p w14:paraId="7677BD6D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Острые психические расстройства</w:t>
      </w:r>
    </w:p>
    <w:p w14:paraId="6AAB0671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Наличие грудного импланта</w:t>
      </w:r>
    </w:p>
    <w:p w14:paraId="3E230307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lastRenderedPageBreak/>
        <w:t>5) ВИЧ-инфицирование матери</w:t>
      </w:r>
    </w:p>
    <w:p w14:paraId="338B4DB3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6039BC2D" w14:textId="66BE7494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6. ПРОТИВОПОКАЗАНИЕМ ДЛЯ ВСКАРМЛИВАНИЯ</w:t>
      </w:r>
      <w:r w:rsidRPr="003E0A67">
        <w:rPr>
          <w:rFonts w:ascii="Times New Roman" w:hAnsi="Times New Roman" w:cs="Times New Roman"/>
        </w:rPr>
        <w:t xml:space="preserve"> </w:t>
      </w:r>
      <w:r w:rsidRPr="003E0A67">
        <w:rPr>
          <w:rFonts w:ascii="Times New Roman" w:hAnsi="Times New Roman" w:cs="Times New Roman"/>
        </w:rPr>
        <w:t>ГРУДНЫМ МОЛОКОМ ЯВЛЯЕТСЯ:</w:t>
      </w:r>
    </w:p>
    <w:p w14:paraId="21F4EEE7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 xml:space="preserve">1) Классический вариант </w:t>
      </w:r>
      <w:proofErr w:type="spellStart"/>
      <w:r w:rsidRPr="003E0A67">
        <w:rPr>
          <w:rFonts w:ascii="Times New Roman" w:hAnsi="Times New Roman" w:cs="Times New Roman"/>
        </w:rPr>
        <w:t>галактоземии</w:t>
      </w:r>
      <w:proofErr w:type="spellEnd"/>
      <w:r w:rsidRPr="003E0A67">
        <w:rPr>
          <w:rFonts w:ascii="Times New Roman" w:hAnsi="Times New Roman" w:cs="Times New Roman"/>
        </w:rPr>
        <w:t xml:space="preserve"> у ребенка</w:t>
      </w:r>
    </w:p>
    <w:p w14:paraId="4C7DE49E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 xml:space="preserve">2) Частичная </w:t>
      </w:r>
      <w:proofErr w:type="spellStart"/>
      <w:r w:rsidRPr="003E0A67">
        <w:rPr>
          <w:rFonts w:ascii="Times New Roman" w:hAnsi="Times New Roman" w:cs="Times New Roman"/>
        </w:rPr>
        <w:t>лактазная</w:t>
      </w:r>
      <w:proofErr w:type="spellEnd"/>
      <w:r w:rsidRPr="003E0A67">
        <w:rPr>
          <w:rFonts w:ascii="Times New Roman" w:hAnsi="Times New Roman" w:cs="Times New Roman"/>
        </w:rPr>
        <w:t xml:space="preserve"> недостаточность у ребенка</w:t>
      </w:r>
    </w:p>
    <w:p w14:paraId="14B84CEE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Заболевание матери острой респираторной инфекцией</w:t>
      </w:r>
    </w:p>
    <w:p w14:paraId="7D6BFD88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Гепатит В у матери</w:t>
      </w:r>
    </w:p>
    <w:p w14:paraId="622875B1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03B166C4" w14:textId="191F55BA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7. ЗДОРОВЫХ НОВОРОЖДЕННЫХ ПОСЛЕ РОЖДЕНИЯ ПРИКЛАДЫВАЮТ К ГРУДИ МАТЕРИ ПРИ ОТСУТСТВИИ У НЕЕ ПРОТИВОПОКАЗАНИЙ</w:t>
      </w:r>
    </w:p>
    <w:p w14:paraId="47C02121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В течение первого часа</w:t>
      </w:r>
    </w:p>
    <w:p w14:paraId="30C3C41C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Через 4 – 6 часов</w:t>
      </w:r>
    </w:p>
    <w:p w14:paraId="614726D5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Через 8–12 часов</w:t>
      </w:r>
    </w:p>
    <w:p w14:paraId="42BAF394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65DA0AF7" w14:textId="10459FE5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8. ПОКАЗАТЕЛЯМИ ДОСТАТОЧНОСТИ ГРУДНОГО</w:t>
      </w:r>
      <w:r w:rsidRPr="003E0A67">
        <w:rPr>
          <w:rFonts w:ascii="Times New Roman" w:hAnsi="Times New Roman" w:cs="Times New Roman"/>
        </w:rPr>
        <w:t xml:space="preserve"> </w:t>
      </w:r>
      <w:r w:rsidRPr="003E0A67">
        <w:rPr>
          <w:rFonts w:ascii="Times New Roman" w:hAnsi="Times New Roman" w:cs="Times New Roman"/>
        </w:rPr>
        <w:t>МОЛОКА ЯВЛЯЮТСЯ</w:t>
      </w:r>
    </w:p>
    <w:p w14:paraId="78E38F87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Количество сцеженного молока</w:t>
      </w:r>
    </w:p>
    <w:p w14:paraId="4D0625A1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Качество и продолжительность сна ребенка</w:t>
      </w:r>
    </w:p>
    <w:p w14:paraId="7FDE676D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Прибавка массы тела и частота мочеиспусканий ребенка</w:t>
      </w:r>
    </w:p>
    <w:p w14:paraId="1232CDEA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Ощущение наполненности груди</w:t>
      </w:r>
    </w:p>
    <w:p w14:paraId="54206970" w14:textId="435E629D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5) Отсутствие потери массы тела в первые дни после рождения</w:t>
      </w:r>
    </w:p>
    <w:p w14:paraId="0E14A0D2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1F6E6A28" w14:textId="2F8D9F86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9. ЧТО ИЗ ПЕРЕЧИСЛЕННОГО ПОМОЖЕТ ПРЕДОТВРАТИТЬ ЛАКТОСТАЗ</w:t>
      </w:r>
    </w:p>
    <w:p w14:paraId="69EB4D1B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Спиртовые компрессы</w:t>
      </w:r>
    </w:p>
    <w:p w14:paraId="02F9F714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Ограничение объема потребляемой жидкости</w:t>
      </w:r>
    </w:p>
    <w:p w14:paraId="4A886DD1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Частое прикладывание ребенка к груди</w:t>
      </w:r>
    </w:p>
    <w:p w14:paraId="6EE9C391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Мазь Вишневского</w:t>
      </w:r>
    </w:p>
    <w:p w14:paraId="1C123A11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5) Следует дать груди «отдохнуть»</w:t>
      </w:r>
    </w:p>
    <w:p w14:paraId="7BC8DBB2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09B20C7E" w14:textId="380D4428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10. К ПОСЛЕДСТВИЯМ НЕПРАВИЛЬНОГО ПРИКЛАДЫВАНИЯ К ГРУДИ ОТНОСЯТ</w:t>
      </w:r>
    </w:p>
    <w:p w14:paraId="0E95F0F4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Развитие кровотечения в послеродовом периоде</w:t>
      </w:r>
    </w:p>
    <w:p w14:paraId="29497671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Отказ новорожденного от груди</w:t>
      </w:r>
    </w:p>
    <w:p w14:paraId="02519091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Подтекание грудного молока</w:t>
      </w:r>
    </w:p>
    <w:p w14:paraId="0BCD919E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Травмирование соска</w:t>
      </w:r>
    </w:p>
    <w:p w14:paraId="157DB786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133E58A3" w14:textId="0DCB7813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lastRenderedPageBreak/>
        <w:t>11. К ФАКТОРАМ, УГНЕТАЮЩИМ ЛАКТАЦИЮ У МАТЕРИ, ОТНОСЯТСЯ</w:t>
      </w:r>
    </w:p>
    <w:p w14:paraId="59DB0F2C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Ночные кормления грудью</w:t>
      </w:r>
    </w:p>
    <w:p w14:paraId="43E20066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Кормление по требованию</w:t>
      </w:r>
    </w:p>
    <w:p w14:paraId="503614BB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Редкие прикладывания к груди</w:t>
      </w:r>
    </w:p>
    <w:p w14:paraId="45C6354E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«Голодный» плач ребенка</w:t>
      </w:r>
    </w:p>
    <w:p w14:paraId="5FF7D656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5) Легкий массаж груди</w:t>
      </w:r>
    </w:p>
    <w:p w14:paraId="554C731B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4A4109B1" w14:textId="3109EF90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12. КАКОВЫ РЕКОМЕНДАЦИИ ВОЗ ПО ПРОДОЛЖИТЕЛЬНОСТИ ИСКЛЮЧИТЕЛЬНО ГРУДНОГО ВСКАРМЛИВАНИЯ?</w:t>
      </w:r>
    </w:p>
    <w:p w14:paraId="3C1DA36B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шесть месяцев</w:t>
      </w:r>
    </w:p>
    <w:p w14:paraId="58130AB9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четыре месяца</w:t>
      </w:r>
    </w:p>
    <w:p w14:paraId="6D8F46A7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двенадцать месяцев</w:t>
      </w:r>
    </w:p>
    <w:p w14:paraId="2C9660A4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минимум один месяц</w:t>
      </w:r>
    </w:p>
    <w:p w14:paraId="37B5A309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09389C56" w14:textId="6AB5F094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13. НУЖНО ЛИ ДОПАИВАТЬ ВОДОЙ РЕБЕНКА, НАХОДЯЩЕГОСЯ НА ИСКЛЮЧИТЕЛЬНО ГРУДНОМ ВСКАРМЛИВАНИИ?</w:t>
      </w:r>
    </w:p>
    <w:p w14:paraId="5BD2323B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Да</w:t>
      </w:r>
    </w:p>
    <w:p w14:paraId="29DDFAF8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Нет</w:t>
      </w:r>
    </w:p>
    <w:p w14:paraId="43F1C766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По медицинским показаниям</w:t>
      </w:r>
    </w:p>
    <w:p w14:paraId="5915B742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709BB9BC" w14:textId="6CE73EC9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14. ПОЧЕМУ ГРУДНОЕ ВСКАРМЛИВАНИЕ ВАЖН</w:t>
      </w:r>
      <w:r w:rsidRPr="003E0A67">
        <w:rPr>
          <w:rFonts w:ascii="Times New Roman" w:hAnsi="Times New Roman" w:cs="Times New Roman"/>
        </w:rPr>
        <w:t xml:space="preserve">О </w:t>
      </w:r>
      <w:r w:rsidRPr="003E0A67">
        <w:rPr>
          <w:rFonts w:ascii="Times New Roman" w:hAnsi="Times New Roman" w:cs="Times New Roman"/>
        </w:rPr>
        <w:t>ДЛЯ МАТЕРИ?</w:t>
      </w:r>
    </w:p>
    <w:p w14:paraId="213159EF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Это часть материнского долга</w:t>
      </w:r>
    </w:p>
    <w:p w14:paraId="17539329" w14:textId="57F523F9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Грудное вскармливание снижает риск рака груди и яичников</w:t>
      </w:r>
    </w:p>
    <w:p w14:paraId="7108D013" w14:textId="192FCC01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Грудное вскармливание позволяет ей забеременеть вскоре после родов</w:t>
      </w:r>
    </w:p>
    <w:p w14:paraId="7A23559F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Помогает отвлечься от домашних дел</w:t>
      </w:r>
    </w:p>
    <w:p w14:paraId="1C507DD9" w14:textId="77777777" w:rsidR="003E0A67" w:rsidRPr="003E0A67" w:rsidRDefault="003E0A67" w:rsidP="003E0A67">
      <w:pPr>
        <w:rPr>
          <w:rFonts w:ascii="Times New Roman" w:hAnsi="Times New Roman" w:cs="Times New Roman"/>
        </w:rPr>
      </w:pPr>
    </w:p>
    <w:p w14:paraId="52DF5672" w14:textId="1CBB5514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15. К ПРИНЦИПАМ НАЛАЖИВАНИЯ ГРУДНОГО</w:t>
      </w:r>
      <w:r w:rsidRPr="003E0A67">
        <w:rPr>
          <w:rFonts w:ascii="Times New Roman" w:hAnsi="Times New Roman" w:cs="Times New Roman"/>
        </w:rPr>
        <w:t xml:space="preserve"> </w:t>
      </w:r>
      <w:r w:rsidRPr="003E0A67">
        <w:rPr>
          <w:rFonts w:ascii="Times New Roman" w:hAnsi="Times New Roman" w:cs="Times New Roman"/>
        </w:rPr>
        <w:t>ВСКАРМЛИВАНИЯ ОТНОСЯТСЯ:</w:t>
      </w:r>
    </w:p>
    <w:p w14:paraId="5D04362B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1) Раннее прикладывание к груди</w:t>
      </w:r>
    </w:p>
    <w:p w14:paraId="059EF8E6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2) Кормление ребенка по требованию</w:t>
      </w:r>
    </w:p>
    <w:p w14:paraId="3EBF4AE6" w14:textId="77777777" w:rsidR="003E0A67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3) Совместное пребывание ребенка с матерью</w:t>
      </w:r>
    </w:p>
    <w:p w14:paraId="32AC2CCD" w14:textId="4BA92E00" w:rsidR="0041150A" w:rsidRPr="003E0A67" w:rsidRDefault="003E0A67" w:rsidP="003E0A67">
      <w:pPr>
        <w:rPr>
          <w:rFonts w:ascii="Times New Roman" w:hAnsi="Times New Roman" w:cs="Times New Roman"/>
        </w:rPr>
      </w:pPr>
      <w:r w:rsidRPr="003E0A67">
        <w:rPr>
          <w:rFonts w:ascii="Times New Roman" w:hAnsi="Times New Roman" w:cs="Times New Roman"/>
        </w:rPr>
        <w:t>4) Все ответы верны</w:t>
      </w:r>
    </w:p>
    <w:sectPr w:rsidR="0041150A" w:rsidRPr="003E0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E7"/>
    <w:rsid w:val="003E0A67"/>
    <w:rsid w:val="003F27E7"/>
    <w:rsid w:val="0041150A"/>
    <w:rsid w:val="00665852"/>
    <w:rsid w:val="00D6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668BB"/>
  <w15:chartTrackingRefBased/>
  <w15:docId w15:val="{5FE33C99-D429-4864-80FC-39C42503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PS</cp:lastModifiedBy>
  <cp:revision>2</cp:revision>
  <dcterms:created xsi:type="dcterms:W3CDTF">2026-09-18T09:14:00Z</dcterms:created>
  <dcterms:modified xsi:type="dcterms:W3CDTF">2026-09-18T09:16:00Z</dcterms:modified>
</cp:coreProperties>
</file>